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yperlink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proofErr w:type="spellStart"/>
      <w:r>
        <w:rPr>
          <w:rFonts w:cs="Calibri"/>
          <w:sz w:val="24"/>
          <w:szCs w:val="24"/>
        </w:rPr>
        <w:t>proiectelor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implementate</w:t>
      </w:r>
      <w:proofErr w:type="spellEnd"/>
      <w:r w:rsidRPr="00D77E27">
        <w:rPr>
          <w:rFonts w:cs="Calibri"/>
          <w:sz w:val="24"/>
          <w:szCs w:val="24"/>
        </w:rPr>
        <w:t xml:space="preserve">, </w:t>
      </w:r>
      <w:proofErr w:type="spellStart"/>
      <w:r w:rsidRPr="00D77E27">
        <w:rPr>
          <w:rFonts w:cs="Calibri"/>
          <w:sz w:val="24"/>
          <w:szCs w:val="24"/>
        </w:rPr>
        <w:t>în</w:t>
      </w:r>
      <w:proofErr w:type="spellEnd"/>
      <w:r w:rsidRPr="00D77E27">
        <w:rPr>
          <w:rFonts w:cs="Calibri"/>
          <w:sz w:val="24"/>
          <w:szCs w:val="24"/>
        </w:rPr>
        <w:t xml:space="preserve"> </w:t>
      </w:r>
      <w:proofErr w:type="spellStart"/>
      <w:r w:rsidRPr="00D77E27">
        <w:rPr>
          <w:rFonts w:cs="Calibri"/>
          <w:sz w:val="24"/>
          <w:szCs w:val="24"/>
        </w:rPr>
        <w:t>conformitate</w:t>
      </w:r>
      <w:proofErr w:type="spellEnd"/>
      <w:r w:rsidRPr="00D77E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cu </w:t>
      </w:r>
      <w:proofErr w:type="spellStart"/>
      <w:r>
        <w:rPr>
          <w:rFonts w:cs="Calibri"/>
          <w:sz w:val="24"/>
          <w:szCs w:val="24"/>
        </w:rPr>
        <w:t>Ordonanța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nr</w:t>
      </w:r>
      <w:proofErr w:type="spellEnd"/>
      <w:r>
        <w:rPr>
          <w:rFonts w:cs="Calibri"/>
          <w:sz w:val="24"/>
          <w:szCs w:val="24"/>
        </w:rPr>
        <w:t xml:space="preserve">. 26/2000 cu </w:t>
      </w:r>
      <w:proofErr w:type="spellStart"/>
      <w:r>
        <w:rPr>
          <w:rFonts w:cs="Calibri"/>
          <w:sz w:val="24"/>
          <w:szCs w:val="24"/>
        </w:rPr>
        <w:t>privire</w:t>
      </w:r>
      <w:proofErr w:type="spellEnd"/>
      <w:r>
        <w:rPr>
          <w:rFonts w:cs="Calibri"/>
          <w:sz w:val="24"/>
          <w:szCs w:val="24"/>
        </w:rPr>
        <w:t xml:space="preserve"> la </w:t>
      </w:r>
      <w:proofErr w:type="spellStart"/>
      <w:r>
        <w:rPr>
          <w:rFonts w:cs="Calibri"/>
          <w:sz w:val="24"/>
          <w:szCs w:val="24"/>
        </w:rPr>
        <w:t>asociații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și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fundații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547A6">
        <w:rPr>
          <w:rFonts w:cs="Calibri"/>
          <w:sz w:val="24"/>
          <w:szCs w:val="24"/>
        </w:rPr>
        <w:t>respectiv</w:t>
      </w:r>
      <w:proofErr w:type="spellEnd"/>
      <w:r w:rsidR="000547A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proofErr w:type="spellStart"/>
      <w:r w:rsidRPr="000547A6">
        <w:rPr>
          <w:rFonts w:cs="Calibri"/>
          <w:b/>
          <w:sz w:val="24"/>
          <w:szCs w:val="24"/>
        </w:rPr>
        <w:t>Măsura</w:t>
      </w:r>
      <w:proofErr w:type="spellEnd"/>
      <w:r w:rsidRPr="000547A6">
        <w:rPr>
          <w:rFonts w:cs="Calibri"/>
          <w:b/>
          <w:sz w:val="24"/>
          <w:szCs w:val="24"/>
        </w:rPr>
        <w:t xml:space="preserve"> 19</w:t>
      </w:r>
      <w:r w:rsidRPr="0005300C">
        <w:rPr>
          <w:rFonts w:cs="Calibri"/>
          <w:sz w:val="24"/>
          <w:szCs w:val="24"/>
        </w:rPr>
        <w:t xml:space="preserve"> - </w:t>
      </w:r>
      <w:proofErr w:type="spellStart"/>
      <w:r w:rsidRPr="0005300C">
        <w:rPr>
          <w:rFonts w:cs="Calibri"/>
          <w:sz w:val="24"/>
          <w:szCs w:val="24"/>
        </w:rPr>
        <w:t>Sprijin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pentru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dezvoltarea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locală</w:t>
      </w:r>
      <w:proofErr w:type="spellEnd"/>
      <w:r w:rsidRPr="0005300C">
        <w:rPr>
          <w:rFonts w:cs="Calibri"/>
          <w:sz w:val="24"/>
          <w:szCs w:val="24"/>
        </w:rPr>
        <w:t xml:space="preserve"> LEADER (DLRC - </w:t>
      </w:r>
      <w:proofErr w:type="spellStart"/>
      <w:r w:rsidRPr="0005300C">
        <w:rPr>
          <w:rFonts w:cs="Calibri"/>
          <w:sz w:val="24"/>
          <w:szCs w:val="24"/>
        </w:rPr>
        <w:t>Dezvoltarea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locală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plasată</w:t>
      </w:r>
      <w:proofErr w:type="spellEnd"/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 xml:space="preserve">sub </w:t>
      </w:r>
      <w:proofErr w:type="spellStart"/>
      <w:r w:rsidRPr="0005300C">
        <w:rPr>
          <w:rFonts w:cs="Calibri"/>
          <w:sz w:val="24"/>
          <w:szCs w:val="24"/>
        </w:rPr>
        <w:t>responsabilitatea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comunității</w:t>
      </w:r>
      <w:proofErr w:type="spellEnd"/>
      <w:r w:rsidRPr="0005300C">
        <w:rPr>
          <w:rFonts w:cs="Calibri"/>
          <w:sz w:val="24"/>
          <w:szCs w:val="24"/>
        </w:rPr>
        <w:t xml:space="preserve">) (art. 35 din </w:t>
      </w:r>
      <w:proofErr w:type="spellStart"/>
      <w:r w:rsidRPr="0005300C">
        <w:rPr>
          <w:rFonts w:cs="Calibri"/>
          <w:sz w:val="24"/>
          <w:szCs w:val="24"/>
        </w:rPr>
        <w:t>Regulamentul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>. 1303/2013)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temeiul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juridic</w:t>
      </w:r>
      <w:proofErr w:type="spellEnd"/>
      <w:r>
        <w:rPr>
          <w:rFonts w:cs="Calibri"/>
          <w:sz w:val="24"/>
          <w:szCs w:val="24"/>
        </w:rPr>
        <w:t xml:space="preserve"> - </w:t>
      </w:r>
      <w:r w:rsidRPr="0005300C">
        <w:rPr>
          <w:rFonts w:cs="Calibri"/>
          <w:sz w:val="24"/>
          <w:szCs w:val="24"/>
        </w:rPr>
        <w:t xml:space="preserve">Art. 42-44 din </w:t>
      </w:r>
      <w:proofErr w:type="spellStart"/>
      <w:r w:rsidRPr="0005300C">
        <w:rPr>
          <w:rFonts w:cs="Calibri"/>
          <w:sz w:val="24"/>
          <w:szCs w:val="24"/>
        </w:rPr>
        <w:t>Regulamentul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>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 xml:space="preserve">Art. 32-35 din </w:t>
      </w:r>
      <w:proofErr w:type="spellStart"/>
      <w:r w:rsidRPr="0005300C">
        <w:rPr>
          <w:rFonts w:cs="Calibri"/>
          <w:sz w:val="24"/>
          <w:szCs w:val="24"/>
        </w:rPr>
        <w:t>Regulamentul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>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</w:t>
      </w:r>
      <w:proofErr w:type="spellStart"/>
      <w:r w:rsidRPr="000547A6">
        <w:rPr>
          <w:rFonts w:cs="Calibri"/>
          <w:b/>
          <w:sz w:val="24"/>
          <w:szCs w:val="24"/>
        </w:rPr>
        <w:t>măsura</w:t>
      </w:r>
      <w:proofErr w:type="spellEnd"/>
      <w:r w:rsidRPr="000547A6">
        <w:rPr>
          <w:rFonts w:cs="Calibri"/>
          <w:b/>
          <w:sz w:val="24"/>
          <w:szCs w:val="24"/>
        </w:rPr>
        <w:t xml:space="preserve"> 19.2</w:t>
      </w:r>
      <w:r w:rsidRPr="0005300C">
        <w:rPr>
          <w:rFonts w:cs="Calibri"/>
          <w:sz w:val="24"/>
          <w:szCs w:val="24"/>
        </w:rPr>
        <w:t xml:space="preserve"> „</w:t>
      </w:r>
      <w:proofErr w:type="spellStart"/>
      <w:r w:rsidRPr="0005300C">
        <w:rPr>
          <w:rFonts w:cs="Calibri"/>
          <w:sz w:val="24"/>
          <w:szCs w:val="24"/>
        </w:rPr>
        <w:t>Sprijin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pentru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implementarea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acțiunilor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cadrul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Strategiei</w:t>
      </w:r>
      <w:proofErr w:type="spellEnd"/>
      <w:r w:rsidRPr="0005300C">
        <w:rPr>
          <w:rFonts w:cs="Calibri"/>
          <w:sz w:val="24"/>
          <w:szCs w:val="24"/>
        </w:rPr>
        <w:t xml:space="preserve"> de </w:t>
      </w:r>
      <w:proofErr w:type="spellStart"/>
      <w:r w:rsidRPr="0005300C">
        <w:rPr>
          <w:rFonts w:cs="Calibri"/>
          <w:sz w:val="24"/>
          <w:szCs w:val="24"/>
        </w:rPr>
        <w:t>Dezvoltare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Locală</w:t>
      </w:r>
      <w:proofErr w:type="spellEnd"/>
      <w:r w:rsidRPr="0005300C">
        <w:rPr>
          <w:rFonts w:cs="Calibri"/>
          <w:sz w:val="24"/>
          <w:szCs w:val="24"/>
        </w:rPr>
        <w:t xml:space="preserve">” se </w:t>
      </w:r>
      <w:proofErr w:type="spellStart"/>
      <w:r w:rsidRPr="0005300C">
        <w:rPr>
          <w:rFonts w:cs="Calibri"/>
          <w:sz w:val="24"/>
          <w:szCs w:val="24"/>
        </w:rPr>
        <w:t>încadrează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Măsura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gramStart"/>
      <w:r w:rsidRPr="0005300C">
        <w:rPr>
          <w:rFonts w:cs="Calibri"/>
          <w:sz w:val="24"/>
          <w:szCs w:val="24"/>
        </w:rPr>
        <w:t>19 ”</w:t>
      </w:r>
      <w:proofErr w:type="spellStart"/>
      <w:proofErr w:type="gramEnd"/>
      <w:r w:rsidRPr="0005300C">
        <w:rPr>
          <w:rFonts w:cs="Calibri"/>
          <w:sz w:val="24"/>
          <w:szCs w:val="24"/>
        </w:rPr>
        <w:t>Sprijin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pentru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dezvoltarea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locală</w:t>
      </w:r>
      <w:proofErr w:type="spellEnd"/>
      <w:r w:rsidRPr="0005300C">
        <w:rPr>
          <w:rFonts w:cs="Calibri"/>
          <w:sz w:val="24"/>
          <w:szCs w:val="24"/>
        </w:rPr>
        <w:t xml:space="preserve"> LEADER”, conform art. 35 al </w:t>
      </w:r>
      <w:proofErr w:type="spellStart"/>
      <w:r w:rsidRPr="0005300C">
        <w:rPr>
          <w:rFonts w:cs="Calibri"/>
          <w:sz w:val="24"/>
          <w:szCs w:val="24"/>
        </w:rPr>
        <w:t>Regulamentului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 xml:space="preserve">. 1303/2013, </w:t>
      </w:r>
      <w:proofErr w:type="spellStart"/>
      <w:r w:rsidRPr="0005300C">
        <w:rPr>
          <w:rFonts w:cs="Calibri"/>
          <w:sz w:val="24"/>
          <w:szCs w:val="24"/>
        </w:rPr>
        <w:t>precum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și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conformitate</w:t>
      </w:r>
      <w:proofErr w:type="spellEnd"/>
      <w:r w:rsidRPr="0005300C">
        <w:rPr>
          <w:rFonts w:cs="Calibri"/>
          <w:sz w:val="24"/>
          <w:szCs w:val="24"/>
        </w:rPr>
        <w:t xml:space="preserve"> cu art. 42 al </w:t>
      </w:r>
      <w:proofErr w:type="spellStart"/>
      <w:r w:rsidRPr="0005300C">
        <w:rPr>
          <w:rFonts w:cs="Calibri"/>
          <w:sz w:val="24"/>
          <w:szCs w:val="24"/>
        </w:rPr>
        <w:t>Regulamentului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 xml:space="preserve">. 1305/2013 </w:t>
      </w:r>
      <w:proofErr w:type="spellStart"/>
      <w:r w:rsidRPr="0005300C">
        <w:rPr>
          <w:rFonts w:cs="Calibri"/>
          <w:sz w:val="24"/>
          <w:szCs w:val="24"/>
        </w:rPr>
        <w:t>şi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contribuie</w:t>
      </w:r>
      <w:proofErr w:type="spellEnd"/>
      <w:r w:rsidRPr="0005300C">
        <w:rPr>
          <w:rFonts w:cs="Calibri"/>
          <w:sz w:val="24"/>
          <w:szCs w:val="24"/>
        </w:rPr>
        <w:t xml:space="preserve"> la </w:t>
      </w:r>
      <w:proofErr w:type="spellStart"/>
      <w:r w:rsidRPr="0005300C">
        <w:rPr>
          <w:rFonts w:cs="Calibri"/>
          <w:sz w:val="24"/>
          <w:szCs w:val="24"/>
        </w:rPr>
        <w:t>domeniul</w:t>
      </w:r>
      <w:proofErr w:type="spellEnd"/>
      <w:r w:rsidRPr="0005300C">
        <w:rPr>
          <w:rFonts w:cs="Calibri"/>
          <w:sz w:val="24"/>
          <w:szCs w:val="24"/>
        </w:rPr>
        <w:t xml:space="preserve"> de </w:t>
      </w:r>
      <w:proofErr w:type="spellStart"/>
      <w:r w:rsidRPr="0005300C">
        <w:rPr>
          <w:rFonts w:cs="Calibri"/>
          <w:sz w:val="24"/>
          <w:szCs w:val="24"/>
        </w:rPr>
        <w:t>intervenție</w:t>
      </w:r>
      <w:proofErr w:type="spellEnd"/>
      <w:r w:rsidRPr="0005300C">
        <w:rPr>
          <w:rFonts w:cs="Calibri"/>
          <w:sz w:val="24"/>
          <w:szCs w:val="24"/>
        </w:rPr>
        <w:t xml:space="preserve"> 6B </w:t>
      </w:r>
      <w:proofErr w:type="gramStart"/>
      <w:r w:rsidRPr="0005300C">
        <w:rPr>
          <w:rFonts w:cs="Calibri"/>
          <w:sz w:val="24"/>
          <w:szCs w:val="24"/>
        </w:rPr>
        <w:t>– ”</w:t>
      </w:r>
      <w:proofErr w:type="spellStart"/>
      <w:proofErr w:type="gramEnd"/>
      <w:r w:rsidRPr="0005300C">
        <w:rPr>
          <w:rFonts w:cs="Calibri"/>
          <w:sz w:val="24"/>
          <w:szCs w:val="24"/>
        </w:rPr>
        <w:t>Încurajarea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dezvoltării</w:t>
      </w:r>
      <w:proofErr w:type="spellEnd"/>
      <w:r w:rsidRPr="0005300C">
        <w:rPr>
          <w:rFonts w:cs="Calibri"/>
          <w:sz w:val="24"/>
          <w:szCs w:val="24"/>
        </w:rPr>
        <w:t xml:space="preserve"> locale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zonele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rurale</w:t>
      </w:r>
      <w:proofErr w:type="spellEnd"/>
      <w:r w:rsidRPr="0005300C">
        <w:rPr>
          <w:rFonts w:cs="Calibri"/>
          <w:sz w:val="24"/>
          <w:szCs w:val="24"/>
        </w:rPr>
        <w:t>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</w:t>
      </w:r>
      <w:proofErr w:type="spellStart"/>
      <w:r w:rsidRPr="000547A6">
        <w:rPr>
          <w:rFonts w:cs="Calibri"/>
          <w:b/>
          <w:sz w:val="24"/>
          <w:szCs w:val="24"/>
        </w:rPr>
        <w:t>măsura</w:t>
      </w:r>
      <w:proofErr w:type="spellEnd"/>
      <w:r w:rsidRPr="000547A6">
        <w:rPr>
          <w:rFonts w:cs="Calibri"/>
          <w:b/>
          <w:sz w:val="24"/>
          <w:szCs w:val="24"/>
        </w:rPr>
        <w:t xml:space="preserve"> 19.4</w:t>
      </w:r>
      <w:r w:rsidRPr="0005300C">
        <w:rPr>
          <w:rFonts w:cs="Calibri"/>
          <w:sz w:val="24"/>
          <w:szCs w:val="24"/>
        </w:rPr>
        <w:t xml:space="preserve"> „</w:t>
      </w:r>
      <w:proofErr w:type="spellStart"/>
      <w:r w:rsidRPr="0005300C">
        <w:rPr>
          <w:rFonts w:cs="Calibri"/>
          <w:sz w:val="24"/>
          <w:szCs w:val="24"/>
        </w:rPr>
        <w:t>Sprijin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pentru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cheltuieli</w:t>
      </w:r>
      <w:proofErr w:type="spellEnd"/>
      <w:r w:rsidRPr="0005300C">
        <w:rPr>
          <w:rFonts w:cs="Calibri"/>
          <w:sz w:val="24"/>
          <w:szCs w:val="24"/>
        </w:rPr>
        <w:t xml:space="preserve"> de </w:t>
      </w:r>
      <w:proofErr w:type="spellStart"/>
      <w:r w:rsidRPr="0005300C">
        <w:rPr>
          <w:rFonts w:cs="Calibri"/>
          <w:sz w:val="24"/>
          <w:szCs w:val="24"/>
        </w:rPr>
        <w:t>funcționare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și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animare</w:t>
      </w:r>
      <w:proofErr w:type="spellEnd"/>
      <w:r w:rsidRPr="0005300C">
        <w:rPr>
          <w:rFonts w:cs="Calibri"/>
          <w:sz w:val="24"/>
          <w:szCs w:val="24"/>
        </w:rPr>
        <w:t xml:space="preserve">” se </w:t>
      </w:r>
      <w:proofErr w:type="spellStart"/>
      <w:r w:rsidRPr="0005300C">
        <w:rPr>
          <w:rFonts w:cs="Calibri"/>
          <w:sz w:val="24"/>
          <w:szCs w:val="24"/>
        </w:rPr>
        <w:t>încadrează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măsura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gramStart"/>
      <w:r w:rsidRPr="0005300C">
        <w:rPr>
          <w:rFonts w:cs="Calibri"/>
          <w:sz w:val="24"/>
          <w:szCs w:val="24"/>
        </w:rPr>
        <w:t>19 ”</w:t>
      </w:r>
      <w:proofErr w:type="spellStart"/>
      <w:proofErr w:type="gramEnd"/>
      <w:r w:rsidRPr="0005300C">
        <w:rPr>
          <w:rFonts w:cs="Calibri"/>
          <w:sz w:val="24"/>
          <w:szCs w:val="24"/>
        </w:rPr>
        <w:t>Sprijin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pentru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dezvoltarea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locală</w:t>
      </w:r>
      <w:proofErr w:type="spellEnd"/>
      <w:r w:rsidRPr="0005300C">
        <w:rPr>
          <w:rFonts w:cs="Calibri"/>
          <w:sz w:val="24"/>
          <w:szCs w:val="24"/>
        </w:rPr>
        <w:t xml:space="preserve"> LEADER”, conform art. 35 al </w:t>
      </w:r>
      <w:proofErr w:type="spellStart"/>
      <w:r w:rsidRPr="0005300C">
        <w:rPr>
          <w:rFonts w:cs="Calibri"/>
          <w:sz w:val="24"/>
          <w:szCs w:val="24"/>
        </w:rPr>
        <w:t>Regulamentului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 xml:space="preserve">. 1.303/2013, </w:t>
      </w:r>
      <w:proofErr w:type="spellStart"/>
      <w:r w:rsidRPr="0005300C">
        <w:rPr>
          <w:rFonts w:cs="Calibri"/>
          <w:sz w:val="24"/>
          <w:szCs w:val="24"/>
        </w:rPr>
        <w:t>precum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și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conformitate</w:t>
      </w:r>
      <w:proofErr w:type="spellEnd"/>
      <w:r w:rsidRPr="0005300C">
        <w:rPr>
          <w:rFonts w:cs="Calibri"/>
          <w:sz w:val="24"/>
          <w:szCs w:val="24"/>
        </w:rPr>
        <w:t xml:space="preserve"> cu art. 42 al </w:t>
      </w:r>
      <w:proofErr w:type="spellStart"/>
      <w:r w:rsidRPr="0005300C">
        <w:rPr>
          <w:rFonts w:cs="Calibri"/>
          <w:sz w:val="24"/>
          <w:szCs w:val="24"/>
        </w:rPr>
        <w:t>Regulamentului</w:t>
      </w:r>
      <w:proofErr w:type="spellEnd"/>
      <w:r w:rsidRPr="0005300C">
        <w:rPr>
          <w:rFonts w:cs="Calibri"/>
          <w:sz w:val="24"/>
          <w:szCs w:val="24"/>
        </w:rPr>
        <w:t xml:space="preserve"> (UE) </w:t>
      </w:r>
      <w:proofErr w:type="spellStart"/>
      <w:r w:rsidRPr="0005300C">
        <w:rPr>
          <w:rFonts w:cs="Calibri"/>
          <w:sz w:val="24"/>
          <w:szCs w:val="24"/>
        </w:rPr>
        <w:t>nr</w:t>
      </w:r>
      <w:proofErr w:type="spellEnd"/>
      <w:r w:rsidRPr="0005300C">
        <w:rPr>
          <w:rFonts w:cs="Calibri"/>
          <w:sz w:val="24"/>
          <w:szCs w:val="24"/>
        </w:rPr>
        <w:t xml:space="preserve">. 1.305/2013 </w:t>
      </w:r>
      <w:proofErr w:type="spellStart"/>
      <w:r w:rsidRPr="0005300C">
        <w:rPr>
          <w:rFonts w:cs="Calibri"/>
          <w:sz w:val="24"/>
          <w:szCs w:val="24"/>
        </w:rPr>
        <w:t>şi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contribuie</w:t>
      </w:r>
      <w:proofErr w:type="spellEnd"/>
      <w:r w:rsidRPr="0005300C">
        <w:rPr>
          <w:rFonts w:cs="Calibri"/>
          <w:sz w:val="24"/>
          <w:szCs w:val="24"/>
        </w:rPr>
        <w:t xml:space="preserve"> la </w:t>
      </w:r>
      <w:proofErr w:type="spellStart"/>
      <w:r w:rsidRPr="0005300C">
        <w:rPr>
          <w:rFonts w:cs="Calibri"/>
          <w:sz w:val="24"/>
          <w:szCs w:val="24"/>
        </w:rPr>
        <w:t>domeniul</w:t>
      </w:r>
      <w:proofErr w:type="spellEnd"/>
      <w:r w:rsidRPr="0005300C">
        <w:rPr>
          <w:rFonts w:cs="Calibri"/>
          <w:sz w:val="24"/>
          <w:szCs w:val="24"/>
        </w:rPr>
        <w:t xml:space="preserve"> de </w:t>
      </w:r>
      <w:proofErr w:type="spellStart"/>
      <w:r w:rsidRPr="0005300C">
        <w:rPr>
          <w:rFonts w:cs="Calibri"/>
          <w:sz w:val="24"/>
          <w:szCs w:val="24"/>
        </w:rPr>
        <w:t>intervenție</w:t>
      </w:r>
      <w:proofErr w:type="spellEnd"/>
      <w:r w:rsidRPr="0005300C">
        <w:rPr>
          <w:rFonts w:cs="Calibri"/>
          <w:sz w:val="24"/>
          <w:szCs w:val="24"/>
        </w:rPr>
        <w:t xml:space="preserve"> 6B </w:t>
      </w:r>
      <w:proofErr w:type="gramStart"/>
      <w:r w:rsidRPr="0005300C">
        <w:rPr>
          <w:rFonts w:cs="Calibri"/>
          <w:sz w:val="24"/>
          <w:szCs w:val="24"/>
        </w:rPr>
        <w:t>– ”</w:t>
      </w:r>
      <w:proofErr w:type="spellStart"/>
      <w:proofErr w:type="gramEnd"/>
      <w:r w:rsidRPr="0005300C">
        <w:rPr>
          <w:rFonts w:cs="Calibri"/>
          <w:sz w:val="24"/>
          <w:szCs w:val="24"/>
        </w:rPr>
        <w:t>Încurajarea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dezvoltării</w:t>
      </w:r>
      <w:proofErr w:type="spellEnd"/>
      <w:r w:rsidRPr="0005300C">
        <w:rPr>
          <w:rFonts w:cs="Calibri"/>
          <w:sz w:val="24"/>
          <w:szCs w:val="24"/>
        </w:rPr>
        <w:t xml:space="preserve"> locale </w:t>
      </w:r>
      <w:proofErr w:type="spellStart"/>
      <w:r w:rsidRPr="0005300C">
        <w:rPr>
          <w:rFonts w:cs="Calibri"/>
          <w:sz w:val="24"/>
          <w:szCs w:val="24"/>
        </w:rPr>
        <w:t>în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zonele</w:t>
      </w:r>
      <w:proofErr w:type="spellEnd"/>
      <w:r w:rsidRPr="0005300C">
        <w:rPr>
          <w:rFonts w:cs="Calibri"/>
          <w:sz w:val="24"/>
          <w:szCs w:val="24"/>
        </w:rPr>
        <w:t xml:space="preserve"> </w:t>
      </w:r>
      <w:proofErr w:type="spellStart"/>
      <w:r w:rsidRPr="0005300C">
        <w:rPr>
          <w:rFonts w:cs="Calibri"/>
          <w:sz w:val="24"/>
          <w:szCs w:val="24"/>
        </w:rPr>
        <w:t>rurale</w:t>
      </w:r>
      <w:proofErr w:type="spellEnd"/>
      <w:r w:rsidRPr="0005300C">
        <w:rPr>
          <w:rFonts w:cs="Calibri"/>
          <w:sz w:val="24"/>
          <w:szCs w:val="24"/>
        </w:rPr>
        <w:t>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9C" w:rsidRDefault="00E9499C" w:rsidP="00B3405A">
      <w:pPr>
        <w:spacing w:after="0" w:line="240" w:lineRule="auto"/>
      </w:pPr>
      <w:r>
        <w:separator/>
      </w:r>
    </w:p>
  </w:endnote>
  <w:endnote w:type="continuationSeparator" w:id="0">
    <w:p w:rsidR="00E9499C" w:rsidRDefault="00E9499C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9C" w:rsidRDefault="00E9499C" w:rsidP="00B3405A">
      <w:pPr>
        <w:spacing w:after="0" w:line="240" w:lineRule="auto"/>
      </w:pPr>
      <w:r>
        <w:separator/>
      </w:r>
    </w:p>
  </w:footnote>
  <w:footnote w:type="continuationSeparator" w:id="0">
    <w:p w:rsidR="00E9499C" w:rsidRDefault="00E9499C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proofErr w:type="spellStart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</w:t>
    </w:r>
    <w:proofErr w:type="spellEnd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Alutus </w:t>
    </w:r>
    <w:proofErr w:type="spellStart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Regio</w:t>
    </w:r>
    <w:proofErr w:type="spellEnd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</w:t>
    </w:r>
    <w:proofErr w:type="spellStart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Egyesület</w:t>
    </w:r>
    <w:proofErr w:type="spellEnd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</w:t>
    </w:r>
    <w:proofErr w:type="spellStart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Sediul</w:t>
    </w:r>
    <w:proofErr w:type="spellEnd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: </w:t>
    </w:r>
    <w:proofErr w:type="spellStart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Baraolt</w:t>
    </w:r>
    <w:proofErr w:type="spellEnd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525100 CV, </w:t>
    </w:r>
    <w:proofErr w:type="spellStart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Minerilor</w:t>
    </w:r>
    <w:proofErr w:type="spellEnd"/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proofErr w:type="spellStart"/>
    <w:proofErr w:type="gramStart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tel</w:t>
    </w:r>
    <w:proofErr w:type="spellEnd"/>
    <w:proofErr w:type="gramEnd"/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86B8D"/>
    <w:rsid w:val="005C12F3"/>
    <w:rsid w:val="005D09E5"/>
    <w:rsid w:val="006E3AA2"/>
    <w:rsid w:val="00787B3E"/>
    <w:rsid w:val="00A05770"/>
    <w:rsid w:val="00A54856"/>
    <w:rsid w:val="00AE31A0"/>
    <w:rsid w:val="00B3405A"/>
    <w:rsid w:val="00BC12CB"/>
    <w:rsid w:val="00CF3D69"/>
    <w:rsid w:val="00E00C91"/>
    <w:rsid w:val="00E03568"/>
    <w:rsid w:val="00E9499C"/>
    <w:rsid w:val="00F05743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A"/>
  </w:style>
  <w:style w:type="paragraph" w:styleId="Footer">
    <w:name w:val="footer"/>
    <w:basedOn w:val="Normal"/>
    <w:link w:val="Foot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A"/>
  </w:style>
  <w:style w:type="character" w:styleId="Hyperlink">
    <w:name w:val="Hyperlink"/>
    <w:basedOn w:val="DefaultParagraphFont"/>
    <w:uiPriority w:val="99"/>
    <w:unhideWhenUsed/>
    <w:rsid w:val="00CF3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</cp:lastModifiedBy>
  <cp:revision>2</cp:revision>
  <dcterms:created xsi:type="dcterms:W3CDTF">2022-08-08T06:05:00Z</dcterms:created>
  <dcterms:modified xsi:type="dcterms:W3CDTF">2022-08-08T06:05:00Z</dcterms:modified>
</cp:coreProperties>
</file>